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满洲里市司法局2020年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政府信息公开工作年度报告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2020年，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满洲里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市司法局以习近平新时代中国特色社会主义思想为指导，扎实推进政务公开工作，以公开促进司法行政工作提质增效，取得了良好成效。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主动公开情况。2020年，市司法局主动公开政府信息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287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条，（其中概况信息数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条，通知公告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条，政策文件及解读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条，工作动态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197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条，转载上级精神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条）。</w:t>
      </w:r>
      <w:r>
        <w:rPr>
          <w:rFonts w:hint="eastAsia" w:ascii="仿宋_GB2312" w:eastAsia="仿宋_GB2312"/>
          <w:color w:val="000000"/>
          <w:sz w:val="32"/>
          <w:szCs w:val="32"/>
          <w:u w:val="none"/>
          <w:shd w:val="clear" w:color="auto" w:fill="FFFFFF"/>
        </w:rPr>
        <w:t>全年办理</w:t>
      </w:r>
      <w:r>
        <w:rPr>
          <w:rFonts w:hint="eastAsia" w:ascii="仿宋_GB2312" w:eastAsia="仿宋_GB2312"/>
          <w:color w:val="000000"/>
          <w:sz w:val="32"/>
          <w:szCs w:val="32"/>
          <w:u w:val="none"/>
          <w:shd w:val="clear" w:color="auto" w:fill="FFFFFF"/>
          <w:lang w:eastAsia="zh-CN"/>
        </w:rPr>
        <w:t>市</w:t>
      </w:r>
      <w:r>
        <w:rPr>
          <w:rFonts w:hint="eastAsia" w:ascii="仿宋_GB2312" w:eastAsia="仿宋_GB2312"/>
          <w:color w:val="000000"/>
          <w:sz w:val="32"/>
          <w:szCs w:val="32"/>
          <w:u w:val="none"/>
          <w:shd w:val="clear" w:color="auto" w:fill="FFFFFF"/>
        </w:rPr>
        <w:t>长信箱来信及网上咨询</w:t>
      </w:r>
      <w:r>
        <w:rPr>
          <w:rFonts w:hint="eastAsia" w:ascii="仿宋_GB2312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u w:val="none"/>
          <w:shd w:val="clear" w:color="auto" w:fill="FFFFFF"/>
        </w:rPr>
        <w:t>件。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全年开展网上调查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期，发布在线访谈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期。政府集中采购涉及金额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42545</wp:posOffset>
            </wp:positionV>
            <wp:extent cx="4116705" cy="2870200"/>
            <wp:effectExtent l="4445" t="4445" r="12700" b="20955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（二）依申请公开。2020年，市司法局收到政府信息公开申请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件。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（三）平台建设情况。及时更新政务公开栏目信息，完成网站分享功能整改工作。全力保障“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满洲里司法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”微信公众号、“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满洲里司法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”头条号等新媒体账号日常运行，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丰富解读形式，提高图片图解、音频视频、4K等解读形式所占比重，对群众关切和社会热点，要主动快速引导、释放权威信号、正面回应疑虑，推动解决实际问题，赢得群众理解和支持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。 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（四）监督保障情况。落实专人负责政务公开工作，满洲里普法办、普法专项组办公室、全市各部门通过基层法律服务工作群、公共法律服务微信塔群、微信公众号、网站、QQ工作群、抖音等新媒体平台，及时转发中央、自治区、呼伦贝尔市、满洲里市关于疫情防控权威报道，广泛宣传疫情防控工作，引导市民增强疫情防控意识、法治意识，认真做好自身防护、遵守相关法律法规，自觉配合有关部门做好疫情防控工作，为打赢疫情防控阻击战营造法治氛围、提供法治保障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475"/>
        <w:gridCol w:w="600"/>
        <w:gridCol w:w="1229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本年度新制作数量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新公开数量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规章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上一年项目数量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本年增/减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其他对外管理服务事项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上一年项目数量</w:t>
            </w:r>
          </w:p>
        </w:tc>
        <w:tc>
          <w:tcPr>
            <w:tcW w:w="182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本年增/减</w:t>
            </w:r>
          </w:p>
        </w:tc>
        <w:tc>
          <w:tcPr>
            <w:tcW w:w="2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8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上一年项目数量</w:t>
            </w:r>
          </w:p>
        </w:tc>
        <w:tc>
          <w:tcPr>
            <w:tcW w:w="3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3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采购项目数量</w:t>
            </w:r>
          </w:p>
        </w:tc>
        <w:tc>
          <w:tcPr>
            <w:tcW w:w="3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政府集中采购</w:t>
            </w:r>
          </w:p>
        </w:tc>
        <w:tc>
          <w:tcPr>
            <w:tcW w:w="30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3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44"/>
        <w:gridCol w:w="4031"/>
        <w:gridCol w:w="422"/>
        <w:gridCol w:w="450"/>
        <w:gridCol w:w="459"/>
        <w:gridCol w:w="666"/>
        <w:gridCol w:w="478"/>
        <w:gridCol w:w="44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3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24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4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(一)予以公开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(二)部分公开（区分处理的，只计这一情形，不计其他情形）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(三)不予公开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(四)无法提供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(五)不予处理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(六)其他处理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(七)总计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90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本局在政府信息公开工作中还存在一些不足，有待在下一步工作中加以改进，在网站栏目设置、信息更新需要加强。今后我局将根据政务公开工作要点，规范和完善政府信息公开内容和形式，对人员进行培训、加强学习，提高管理水平，不断加强政府信息公开工作，扎实推动我局政府信息公开工作的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目前正运用在传统媒体发表公开的平台主要有：法治内蒙古、呼伦贝尔日报、满洲里日报、满洲里工作等报刊杂志；满洲里政法电视专栏定期播出司法行政工作。网络媒体主要有：“满洲里司法”微信公众号、今日头条、呼伦贝尔司法局主页满洲里分页、一点资讯官方账号、法治政府建设智能化一体平台司法局部门分页、满洲里政务网页司法局部门分页、“满洲里司法小雷锋”智能前台机器人等，在运维期间，每周都持续更新本单位工作和活动动态，2020年动态类信息共公开197条。 </w:t>
      </w:r>
    </w:p>
    <w:bookmarkEnd w:id="0"/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E5879"/>
    <w:multiLevelType w:val="singleLevel"/>
    <w:tmpl w:val="AD2E58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C4069"/>
    <w:rsid w:val="01B63AB4"/>
    <w:rsid w:val="02D750FD"/>
    <w:rsid w:val="074454A1"/>
    <w:rsid w:val="07902513"/>
    <w:rsid w:val="07FD76FB"/>
    <w:rsid w:val="08982328"/>
    <w:rsid w:val="119908DB"/>
    <w:rsid w:val="11D56EE9"/>
    <w:rsid w:val="134B518F"/>
    <w:rsid w:val="17180327"/>
    <w:rsid w:val="17D401FF"/>
    <w:rsid w:val="18525031"/>
    <w:rsid w:val="1C804450"/>
    <w:rsid w:val="1D3A0502"/>
    <w:rsid w:val="26DF3507"/>
    <w:rsid w:val="28746063"/>
    <w:rsid w:val="2B4613D0"/>
    <w:rsid w:val="2DC359DC"/>
    <w:rsid w:val="2FD24CAE"/>
    <w:rsid w:val="36AE2755"/>
    <w:rsid w:val="371368F3"/>
    <w:rsid w:val="37146624"/>
    <w:rsid w:val="39105734"/>
    <w:rsid w:val="3A2A119A"/>
    <w:rsid w:val="3EB347D0"/>
    <w:rsid w:val="408C4069"/>
    <w:rsid w:val="41071F8B"/>
    <w:rsid w:val="479944FA"/>
    <w:rsid w:val="4D02571F"/>
    <w:rsid w:val="519B5CF9"/>
    <w:rsid w:val="52FE081E"/>
    <w:rsid w:val="540E615C"/>
    <w:rsid w:val="54104248"/>
    <w:rsid w:val="56544A30"/>
    <w:rsid w:val="57846807"/>
    <w:rsid w:val="58A97F65"/>
    <w:rsid w:val="58EA17DE"/>
    <w:rsid w:val="5B484AC1"/>
    <w:rsid w:val="5BFB3308"/>
    <w:rsid w:val="5E5F633B"/>
    <w:rsid w:val="623C12DC"/>
    <w:rsid w:val="63035BAC"/>
    <w:rsid w:val="641A4FC6"/>
    <w:rsid w:val="67443C6C"/>
    <w:rsid w:val="681E5A73"/>
    <w:rsid w:val="682C1CBB"/>
    <w:rsid w:val="68AF737F"/>
    <w:rsid w:val="68E11865"/>
    <w:rsid w:val="69825D11"/>
    <w:rsid w:val="6A0D0811"/>
    <w:rsid w:val="6A2A1AA4"/>
    <w:rsid w:val="6F00625B"/>
    <w:rsid w:val="715455CC"/>
    <w:rsid w:val="73540A7C"/>
    <w:rsid w:val="787A4526"/>
    <w:rsid w:val="7AFD1FAE"/>
    <w:rsid w:val="7B3E0D48"/>
    <w:rsid w:val="7F28329F"/>
    <w:rsid w:val="7F8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2020年主动公开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0459674049311"/>
          <c:y val="0.25974025974026"/>
          <c:w val="0.408552723220504"/>
          <c:h val="0.69256198347107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概况信息</c:v>
                </c:pt>
                <c:pt idx="1">
                  <c:v>通知公告</c:v>
                </c:pt>
                <c:pt idx="2">
                  <c:v>政策文件及解读</c:v>
                </c:pt>
                <c:pt idx="3">
                  <c:v>工作动态</c:v>
                </c:pt>
                <c:pt idx="4">
                  <c:v>转载上级精神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60</c:v>
                </c:pt>
                <c:pt idx="1">
                  <c:v>8</c:v>
                </c:pt>
                <c:pt idx="2">
                  <c:v>3</c:v>
                </c:pt>
                <c:pt idx="3">
                  <c:v>197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2019-12-16T03:01:00Z</dcterms:created>
  <dc:creator>赵秀琴</dc:creator>
  <cp:lastModifiedBy>冯小熊</cp:lastModifiedBy>
  <cp:lastPrinted>2020-12-29T08:44:00Z</cp:lastPrinted>
  <dcterms:modified xsi:type="dcterms:W3CDTF">2021-01-27T03:22:04Z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